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37" w:rsidRPr="0035259B" w:rsidRDefault="00F40797" w:rsidP="003C358B">
      <w:pPr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-809626</wp:posOffset>
            </wp:positionH>
            <wp:positionV relativeFrom="paragraph">
              <wp:posOffset>9524</wp:posOffset>
            </wp:positionV>
            <wp:extent cx="2257425" cy="883821"/>
            <wp:effectExtent l="0" t="0" r="0" b="0"/>
            <wp:wrapNone/>
            <wp:docPr id="1" name="Picture 1" descr="Logo PIOP bold-01 - 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OP bold-01 - 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40" cy="88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AB4E3F" wp14:editId="49E5A466">
            <wp:simplePos x="0" y="0"/>
            <wp:positionH relativeFrom="column">
              <wp:posOffset>3750310</wp:posOffset>
            </wp:positionH>
            <wp:positionV relativeFrom="paragraph">
              <wp:posOffset>9525</wp:posOffset>
            </wp:positionV>
            <wp:extent cx="2326640" cy="481330"/>
            <wp:effectExtent l="0" t="0" r="0" b="0"/>
            <wp:wrapTight wrapText="bothSides">
              <wp:wrapPolygon edited="0">
                <wp:start x="0" y="0"/>
                <wp:lineTo x="0" y="20517"/>
                <wp:lineTo x="21400" y="20517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118">
        <w:rPr>
          <w:noProof/>
        </w:rPr>
        <w:t xml:space="preserve"> </w:t>
      </w:r>
      <w:r w:rsidR="001B7BAC">
        <w:rPr>
          <w:noProof/>
        </w:rPr>
        <w:t xml:space="preserve">     </w:t>
      </w:r>
    </w:p>
    <w:p w:rsidR="003C358B" w:rsidRPr="0035259B" w:rsidRDefault="003C358B" w:rsidP="003C358B">
      <w:pPr>
        <w:rPr>
          <w:bCs/>
          <w:iCs/>
        </w:rPr>
      </w:pPr>
    </w:p>
    <w:p w:rsidR="003F6660" w:rsidRPr="00340E12" w:rsidRDefault="00BF55E6" w:rsidP="00BF55E6">
      <w:pPr>
        <w:spacing w:line="360" w:lineRule="auto"/>
        <w:jc w:val="center"/>
        <w:rPr>
          <w:bCs/>
          <w:iCs/>
        </w:rPr>
      </w:pPr>
      <w:r w:rsidRPr="00BF55E6">
        <w:rPr>
          <w:b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153670</wp:posOffset>
            </wp:positionV>
            <wp:extent cx="226695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1418" y="21181"/>
                <wp:lineTo x="21418" y="0"/>
                <wp:lineTo x="0" y="0"/>
              </wp:wrapPolygon>
            </wp:wrapTight>
            <wp:docPr id="4" name="Picture 4" descr="C:\Users\w350\Desktop\LOGOS MAT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50\Desktop\LOGOS MATK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237" w:rsidRDefault="00224237" w:rsidP="004540F6">
      <w:pPr>
        <w:jc w:val="center"/>
        <w:rPr>
          <w:b/>
          <w:i/>
        </w:rPr>
      </w:pPr>
    </w:p>
    <w:p w:rsidR="00224237" w:rsidRDefault="00224237" w:rsidP="004540F6">
      <w:pPr>
        <w:jc w:val="center"/>
        <w:rPr>
          <w:b/>
          <w:i/>
        </w:rPr>
      </w:pPr>
    </w:p>
    <w:p w:rsidR="00356F06" w:rsidRPr="009B05D2" w:rsidRDefault="00356F06" w:rsidP="00356F06">
      <w:pPr>
        <w:jc w:val="both"/>
      </w:pPr>
    </w:p>
    <w:p w:rsidR="00BF55E6" w:rsidRDefault="00BF55E6" w:rsidP="00356F06">
      <w:pPr>
        <w:spacing w:line="360" w:lineRule="auto"/>
        <w:jc w:val="center"/>
      </w:pPr>
    </w:p>
    <w:p w:rsidR="00BF55E6" w:rsidRDefault="00BF55E6" w:rsidP="00356F06">
      <w:pPr>
        <w:spacing w:line="360" w:lineRule="auto"/>
        <w:jc w:val="center"/>
      </w:pPr>
    </w:p>
    <w:p w:rsidR="00356F06" w:rsidRPr="009B05D2" w:rsidRDefault="00356F06" w:rsidP="00356F06">
      <w:pPr>
        <w:spacing w:line="360" w:lineRule="auto"/>
        <w:jc w:val="center"/>
      </w:pPr>
      <w:r w:rsidRPr="009B05D2">
        <w:t>ΔΕΛΤΙΟ ΤΥΠΟΥ</w:t>
      </w:r>
    </w:p>
    <w:p w:rsidR="00356F06" w:rsidRDefault="00356F06" w:rsidP="00356F06">
      <w:pPr>
        <w:spacing w:line="360" w:lineRule="auto"/>
        <w:jc w:val="right"/>
      </w:pPr>
      <w:r w:rsidRPr="00F14372">
        <w:t>Αθήνα,</w:t>
      </w:r>
      <w:r w:rsidR="006C563F" w:rsidRPr="00F14372">
        <w:t xml:space="preserve"> </w:t>
      </w:r>
      <w:r w:rsidR="00E90F63">
        <w:t>30</w:t>
      </w:r>
      <w:bookmarkStart w:id="0" w:name="_GoBack"/>
      <w:bookmarkEnd w:id="0"/>
      <w:r w:rsidRPr="00F14372">
        <w:t xml:space="preserve"> </w:t>
      </w:r>
      <w:r w:rsidR="00AF637B" w:rsidRPr="00F14372">
        <w:t>Μαΐου</w:t>
      </w:r>
      <w:r w:rsidRPr="00F14372">
        <w:t xml:space="preserve"> 202</w:t>
      </w:r>
      <w:r w:rsidR="00193481" w:rsidRPr="00F14372">
        <w:t>3</w:t>
      </w:r>
    </w:p>
    <w:p w:rsidR="00870BA1" w:rsidRPr="00870BA1" w:rsidRDefault="00870BA1" w:rsidP="00356F06">
      <w:pPr>
        <w:spacing w:line="360" w:lineRule="auto"/>
        <w:jc w:val="right"/>
        <w:rPr>
          <w:b/>
          <w:i/>
        </w:rPr>
      </w:pPr>
    </w:p>
    <w:p w:rsidR="00870BA1" w:rsidRPr="00870BA1" w:rsidRDefault="00870BA1" w:rsidP="00870BA1">
      <w:pPr>
        <w:spacing w:line="360" w:lineRule="auto"/>
        <w:jc w:val="center"/>
        <w:rPr>
          <w:b/>
          <w:i/>
        </w:rPr>
      </w:pPr>
      <w:r w:rsidRPr="00870BA1">
        <w:rPr>
          <w:b/>
          <w:i/>
        </w:rPr>
        <w:t>«Σαν μετάξι»</w:t>
      </w:r>
    </w:p>
    <w:p w:rsidR="00870BA1" w:rsidRDefault="00D414A9" w:rsidP="00870BA1">
      <w:pPr>
        <w:spacing w:line="360" w:lineRule="auto"/>
        <w:jc w:val="center"/>
        <w:rPr>
          <w:b/>
          <w:i/>
        </w:rPr>
      </w:pPr>
      <w:r>
        <w:rPr>
          <w:b/>
          <w:i/>
        </w:rPr>
        <w:t>Εγκαίνια της περιοδικής</w:t>
      </w:r>
      <w:r w:rsidR="00870BA1" w:rsidRPr="00870BA1">
        <w:rPr>
          <w:b/>
          <w:i/>
        </w:rPr>
        <w:t xml:space="preserve"> έκθεση</w:t>
      </w:r>
      <w:r>
        <w:rPr>
          <w:b/>
          <w:i/>
        </w:rPr>
        <w:t>ς</w:t>
      </w:r>
      <w:r w:rsidR="00870BA1" w:rsidRPr="00870BA1">
        <w:rPr>
          <w:b/>
          <w:i/>
        </w:rPr>
        <w:t xml:space="preserve"> στο Μουσείο Μετάξης</w:t>
      </w:r>
    </w:p>
    <w:p w:rsidR="00D414A9" w:rsidRPr="00D414A9" w:rsidRDefault="00D414A9" w:rsidP="00024066">
      <w:pPr>
        <w:spacing w:line="360" w:lineRule="auto"/>
        <w:jc w:val="center"/>
        <w:rPr>
          <w:b/>
          <w:i/>
        </w:rPr>
      </w:pPr>
      <w:r w:rsidRPr="00D414A9">
        <w:rPr>
          <w:b/>
          <w:i/>
        </w:rPr>
        <w:t>Παρασκευή 9 Ιουνίου 2023</w:t>
      </w:r>
      <w:r>
        <w:rPr>
          <w:b/>
          <w:i/>
        </w:rPr>
        <w:t xml:space="preserve">, </w:t>
      </w:r>
      <w:r w:rsidRPr="00D414A9">
        <w:rPr>
          <w:b/>
          <w:i/>
        </w:rPr>
        <w:t>ώρα</w:t>
      </w:r>
      <w:r>
        <w:rPr>
          <w:b/>
          <w:i/>
        </w:rPr>
        <w:t xml:space="preserve"> </w:t>
      </w:r>
      <w:r w:rsidRPr="00D414A9">
        <w:rPr>
          <w:b/>
          <w:i/>
        </w:rPr>
        <w:t>19:30</w:t>
      </w:r>
    </w:p>
    <w:p w:rsidR="00AF637B" w:rsidRPr="008629B5" w:rsidRDefault="00AF637B" w:rsidP="00024066">
      <w:pPr>
        <w:spacing w:line="360" w:lineRule="auto"/>
      </w:pPr>
    </w:p>
    <w:p w:rsidR="00870BA1" w:rsidRDefault="007A7593" w:rsidP="00024066">
      <w:pPr>
        <w:autoSpaceDE w:val="0"/>
        <w:autoSpaceDN w:val="0"/>
        <w:adjustRightInd w:val="0"/>
        <w:spacing w:line="360" w:lineRule="auto"/>
        <w:jc w:val="both"/>
      </w:pPr>
      <w:r w:rsidRPr="00531DF2">
        <w:t xml:space="preserve">Το </w:t>
      </w:r>
      <w:r w:rsidRPr="00870BA1">
        <w:rPr>
          <w:b/>
        </w:rPr>
        <w:t>Πολιτιστικό Ίδρυμα Ομίλου Πειραιώς</w:t>
      </w:r>
      <w:r w:rsidRPr="00531DF2">
        <w:t xml:space="preserve"> </w:t>
      </w:r>
      <w:r w:rsidR="00870BA1">
        <w:t xml:space="preserve">(ΠΙΟΠ) </w:t>
      </w:r>
      <w:r w:rsidRPr="00531DF2">
        <w:t xml:space="preserve">και το </w:t>
      </w:r>
      <w:r w:rsidRPr="00870BA1">
        <w:rPr>
          <w:b/>
        </w:rPr>
        <w:t>Μουσείο Ασιατικ</w:t>
      </w:r>
      <w:r w:rsidR="00870BA1" w:rsidRPr="00870BA1">
        <w:rPr>
          <w:b/>
        </w:rPr>
        <w:t xml:space="preserve">ής Τέχνης Κέρκυρας </w:t>
      </w:r>
      <w:r w:rsidR="00870BA1">
        <w:t xml:space="preserve">εγκαινιάζουν την περιοδική έκθεση «Σαν μετάξι», </w:t>
      </w:r>
      <w:r w:rsidR="00F628BE">
        <w:t xml:space="preserve">την </w:t>
      </w:r>
      <w:r w:rsidR="00F628BE" w:rsidRPr="00870BA1">
        <w:rPr>
          <w:b/>
        </w:rPr>
        <w:t>Παρασκευή 9 Ιουνίου 2023</w:t>
      </w:r>
      <w:r w:rsidR="00F628BE">
        <w:t xml:space="preserve"> και </w:t>
      </w:r>
      <w:r w:rsidR="00F628BE" w:rsidRPr="00886AE2">
        <w:t xml:space="preserve">ώρα </w:t>
      </w:r>
      <w:r w:rsidR="00886AE2" w:rsidRPr="00886AE2">
        <w:rPr>
          <w:b/>
        </w:rPr>
        <w:t>19:30</w:t>
      </w:r>
      <w:r w:rsidR="00F628BE">
        <w:t xml:space="preserve">, </w:t>
      </w:r>
      <w:r w:rsidR="00870BA1">
        <w:t xml:space="preserve">στο Μουσείο Μετάξης του Ιδρύματος, στο Σουφλί. </w:t>
      </w:r>
    </w:p>
    <w:p w:rsidR="00870BA1" w:rsidRDefault="00870BA1" w:rsidP="00024066">
      <w:pPr>
        <w:autoSpaceDE w:val="0"/>
        <w:autoSpaceDN w:val="0"/>
        <w:adjustRightInd w:val="0"/>
        <w:spacing w:line="360" w:lineRule="auto"/>
        <w:jc w:val="both"/>
      </w:pPr>
    </w:p>
    <w:p w:rsidR="00A3448A" w:rsidRDefault="00870BA1" w:rsidP="00024066">
      <w:pPr>
        <w:autoSpaceDE w:val="0"/>
        <w:autoSpaceDN w:val="0"/>
        <w:adjustRightInd w:val="0"/>
        <w:spacing w:line="360" w:lineRule="auto"/>
        <w:jc w:val="both"/>
      </w:pPr>
      <w:r>
        <w:t xml:space="preserve">Στην έκθεση, που τελεί </w:t>
      </w:r>
      <w:r w:rsidRPr="009D0C6D">
        <w:rPr>
          <w:b/>
        </w:rPr>
        <w:t>υπό τη</w:t>
      </w:r>
      <w:r w:rsidR="00EB40F9" w:rsidRPr="009D0C6D">
        <w:rPr>
          <w:b/>
        </w:rPr>
        <w:t>ν</w:t>
      </w:r>
      <w:r w:rsidRPr="009D0C6D">
        <w:rPr>
          <w:b/>
        </w:rPr>
        <w:t xml:space="preserve"> αιγίδα της Πρεσβείας</w:t>
      </w:r>
      <w:r w:rsidR="00F628BE" w:rsidRPr="009D0C6D">
        <w:rPr>
          <w:b/>
        </w:rPr>
        <w:t xml:space="preserve"> της Ιαπωνίας</w:t>
      </w:r>
      <w:r w:rsidRPr="009D0C6D">
        <w:rPr>
          <w:b/>
        </w:rPr>
        <w:t xml:space="preserve"> </w:t>
      </w:r>
      <w:r w:rsidRPr="003C0AA3">
        <w:rPr>
          <w:b/>
        </w:rPr>
        <w:t>στην Ελλάδα</w:t>
      </w:r>
      <w:r w:rsidRPr="009B45DC">
        <w:t>,</w:t>
      </w:r>
      <w:r>
        <w:t xml:space="preserve"> παρουσιάζονται, γ</w:t>
      </w:r>
      <w:r w:rsidR="0022073E">
        <w:t>ια πρώτη φορά, επιλεγμένα</w:t>
      </w:r>
      <w:r w:rsidR="00E466B5">
        <w:t xml:space="preserve"> αυθεντικά</w:t>
      </w:r>
      <w:r w:rsidR="0022073E">
        <w:t xml:space="preserve"> </w:t>
      </w:r>
      <w:r>
        <w:t xml:space="preserve">αντικείμενα από τις συλλογές </w:t>
      </w:r>
      <w:r w:rsidRPr="00531DF2">
        <w:t>του Μουσείο</w:t>
      </w:r>
      <w:r>
        <w:t>υ Ασιατικής Τέχνης Κέρκυρας</w:t>
      </w:r>
      <w:r w:rsidR="00A3448A">
        <w:t xml:space="preserve">, </w:t>
      </w:r>
      <w:r w:rsidR="00F628BE">
        <w:t xml:space="preserve">μοναδικού </w:t>
      </w:r>
      <w:r w:rsidR="00F628BE" w:rsidRPr="00F628BE">
        <w:t xml:space="preserve">μουσείου </w:t>
      </w:r>
      <w:r w:rsidR="006B4C47">
        <w:t>στη χώρα</w:t>
      </w:r>
      <w:r w:rsidR="00F628BE" w:rsidRPr="00F628BE">
        <w:t xml:space="preserve"> που είναι αποκλειστικά </w:t>
      </w:r>
      <w:r w:rsidR="00A3448A" w:rsidRPr="00F628BE">
        <w:t xml:space="preserve">αφιερωμένο </w:t>
      </w:r>
      <w:r w:rsidR="00A3448A">
        <w:t>σ</w:t>
      </w:r>
      <w:r w:rsidR="00F628BE" w:rsidRPr="00F628BE">
        <w:t xml:space="preserve">τις αρχαιότητες </w:t>
      </w:r>
      <w:r w:rsidR="00A3448A">
        <w:t>και την τέχνη της Ασίας.</w:t>
      </w:r>
    </w:p>
    <w:p w:rsidR="00A3448A" w:rsidRDefault="00A3448A" w:rsidP="00024066">
      <w:pPr>
        <w:autoSpaceDE w:val="0"/>
        <w:autoSpaceDN w:val="0"/>
        <w:adjustRightInd w:val="0"/>
        <w:spacing w:line="360" w:lineRule="auto"/>
        <w:jc w:val="both"/>
      </w:pPr>
    </w:p>
    <w:p w:rsidR="007A6E7C" w:rsidRDefault="007A6E7C" w:rsidP="007A6E7C">
      <w:pPr>
        <w:autoSpaceDE w:val="0"/>
        <w:autoSpaceDN w:val="0"/>
        <w:adjustRightInd w:val="0"/>
        <w:spacing w:line="360" w:lineRule="auto"/>
        <w:jc w:val="both"/>
      </w:pPr>
      <w:r>
        <w:t xml:space="preserve">Σε </w:t>
      </w:r>
      <w:r w:rsidR="00EE56EE">
        <w:t>άμεσο</w:t>
      </w:r>
      <w:r>
        <w:t xml:space="preserve"> διάλογο </w:t>
      </w:r>
      <w:r w:rsidRPr="00304EA6">
        <w:t xml:space="preserve">με τη θεματική του </w:t>
      </w:r>
      <w:r>
        <w:t xml:space="preserve">ξεχωριστού Μουσείου Μετάξης και </w:t>
      </w:r>
      <w:r w:rsidR="00646A75">
        <w:t xml:space="preserve">προβάλλοντας </w:t>
      </w:r>
      <w:r>
        <w:t xml:space="preserve">πτυχές της ιστορίας της παραγωγής και της </w:t>
      </w:r>
      <w:r w:rsidRPr="00A3448A">
        <w:t>χρήση</w:t>
      </w:r>
      <w:r>
        <w:t>ς</w:t>
      </w:r>
      <w:r w:rsidRPr="00A3448A">
        <w:t xml:space="preserve"> του μεταξιού</w:t>
      </w:r>
      <w:r w:rsidRPr="007A6E7C">
        <w:t xml:space="preserve"> </w:t>
      </w:r>
      <w:r w:rsidRPr="00304EA6">
        <w:t>στη χώρα</w:t>
      </w:r>
      <w:r>
        <w:t xml:space="preserve"> του Ανατέλλοντος Ηλίου, η έκθεση αναζητά κοινά στοιχεία μεταξύ </w:t>
      </w:r>
      <w:r w:rsidRPr="00A3448A">
        <w:t xml:space="preserve">των δυο πολιτισμών, </w:t>
      </w:r>
      <w:r w:rsidRPr="004A0F56">
        <w:t xml:space="preserve">του </w:t>
      </w:r>
      <w:r>
        <w:t>Ι</w:t>
      </w:r>
      <w:r w:rsidRPr="00B50142">
        <w:t>α</w:t>
      </w:r>
      <w:r w:rsidRPr="004A0F56">
        <w:t xml:space="preserve">πωνικού και του </w:t>
      </w:r>
      <w:r>
        <w:t>Ελληνικού.</w:t>
      </w:r>
      <w:r w:rsidR="00966457">
        <w:t xml:space="preserve"> </w:t>
      </w:r>
      <w:r w:rsidR="00966457" w:rsidRPr="00A12780">
        <w:t xml:space="preserve">Η </w:t>
      </w:r>
      <w:r w:rsidR="00966457" w:rsidRPr="00774F4B">
        <w:t>σηροτροφία</w:t>
      </w:r>
      <w:r w:rsidR="00FA05D1">
        <w:t xml:space="preserve">, καθοριστική για τη φυσιογνωμία </w:t>
      </w:r>
      <w:r w:rsidR="00163561">
        <w:t>του</w:t>
      </w:r>
      <w:r w:rsidR="00FA05D1">
        <w:t xml:space="preserve"> Σουφλίου, </w:t>
      </w:r>
      <w:r w:rsidR="00966457">
        <w:t>διαδραμάτισε σημαντικό ρόλο στην οικονομική, κοινωνική και πολιτισμ</w:t>
      </w:r>
      <w:r w:rsidR="00FA05D1">
        <w:t>ική ανάπτυξη της Ιαπωνίας,</w:t>
      </w:r>
      <w:r w:rsidR="00966457">
        <w:t xml:space="preserve"> η οποία</w:t>
      </w:r>
      <w:r w:rsidR="00966457" w:rsidRPr="00966457">
        <w:t xml:space="preserve"> </w:t>
      </w:r>
      <w:r w:rsidR="00FA05D1">
        <w:t>παραμένει</w:t>
      </w:r>
      <w:r w:rsidR="00966457" w:rsidRPr="00966457">
        <w:t xml:space="preserve"> ένας από τους μεγαλύτερους παραγωγούς μεταξιού στον κόσμο.</w:t>
      </w:r>
    </w:p>
    <w:p w:rsidR="00163561" w:rsidRDefault="00163561" w:rsidP="007A6E7C">
      <w:pPr>
        <w:autoSpaceDE w:val="0"/>
        <w:autoSpaceDN w:val="0"/>
        <w:adjustRightInd w:val="0"/>
        <w:spacing w:line="360" w:lineRule="auto"/>
        <w:jc w:val="both"/>
      </w:pPr>
    </w:p>
    <w:p w:rsidR="00163561" w:rsidRDefault="00163561" w:rsidP="007A6E7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</w:rPr>
      </w:pPr>
      <w:r>
        <w:t>Δώδεκα</w:t>
      </w:r>
      <w:r>
        <w:rPr>
          <w:rFonts w:cstheme="minorHAnsi"/>
          <w:bCs/>
        </w:rPr>
        <w:t xml:space="preserve"> έγχρωμες ξυλογραφίες </w:t>
      </w:r>
      <w:r w:rsidR="00877606" w:rsidRPr="00304EA6">
        <w:rPr>
          <w:rFonts w:cstheme="minorHAnsi"/>
          <w:bCs/>
        </w:rPr>
        <w:t xml:space="preserve">του </w:t>
      </w:r>
      <w:r w:rsidR="00877606">
        <w:rPr>
          <w:rFonts w:cstheme="minorHAnsi"/>
          <w:bCs/>
        </w:rPr>
        <w:t xml:space="preserve">περίφημου </w:t>
      </w:r>
      <w:r w:rsidR="00877606" w:rsidRPr="00304EA6">
        <w:rPr>
          <w:rFonts w:cstheme="minorHAnsi"/>
          <w:bCs/>
        </w:rPr>
        <w:t>καλλιτέχνη Kitagawa Utamaro</w:t>
      </w:r>
      <w:r w:rsidR="00877606">
        <w:rPr>
          <w:rFonts w:cstheme="minorHAnsi"/>
          <w:bCs/>
        </w:rPr>
        <w:t xml:space="preserve">, </w:t>
      </w:r>
      <w:r>
        <w:rPr>
          <w:rFonts w:cstheme="minorHAnsi"/>
          <w:bCs/>
        </w:rPr>
        <w:t xml:space="preserve">από </w:t>
      </w:r>
      <w:r>
        <w:t xml:space="preserve">τη σειρά </w:t>
      </w:r>
      <w:r w:rsidRPr="0022073E">
        <w:t>«Η ενασχόληση των γυναικών με τη σηροτροφία»</w:t>
      </w:r>
      <w:r w:rsidR="00877606">
        <w:t>,</w:t>
      </w:r>
      <w:r w:rsidRPr="00163561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απεικονίζουν τα στάδια μιας παραγωγικής διαδικασίας που παραδοσιακά ανήκε στις γυναικείες εργασίες και </w:t>
      </w:r>
      <w:r>
        <w:rPr>
          <w:rFonts w:cstheme="minorHAnsi"/>
          <w:bCs/>
        </w:rPr>
        <w:lastRenderedPageBreak/>
        <w:t>αποτελούσε ένα</w:t>
      </w:r>
      <w:r w:rsidR="00AA2C1A">
        <w:rPr>
          <w:rFonts w:cstheme="minorHAnsi"/>
          <w:bCs/>
        </w:rPr>
        <w:t>ν</w:t>
      </w:r>
      <w:r>
        <w:rPr>
          <w:rFonts w:cstheme="minorHAnsi"/>
          <w:bCs/>
        </w:rPr>
        <w:t xml:space="preserve"> από τους σημαντικότερους κλάδους της οικονομίας του </w:t>
      </w:r>
      <w:r>
        <w:rPr>
          <w:rFonts w:cstheme="minorHAnsi"/>
          <w:bCs/>
          <w:lang w:val="en-US"/>
        </w:rPr>
        <w:t>Edo</w:t>
      </w:r>
      <w:r w:rsidRPr="00163561">
        <w:rPr>
          <w:rFonts w:cstheme="minorHAnsi"/>
          <w:bCs/>
        </w:rPr>
        <w:t xml:space="preserve"> </w:t>
      </w:r>
      <w:r>
        <w:rPr>
          <w:rFonts w:cstheme="minorHAnsi"/>
          <w:bCs/>
        </w:rPr>
        <w:t>(σημερινό Τόκιο).</w:t>
      </w:r>
    </w:p>
    <w:p w:rsidR="005D5BCF" w:rsidRDefault="005D5BCF" w:rsidP="007A6E7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8E4FF4" w:rsidRDefault="005D5BCF" w:rsidP="008E4FF4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Στη συνέχεια</w:t>
      </w:r>
      <w:r w:rsidR="00877606">
        <w:rPr>
          <w:rFonts w:cstheme="minorHAnsi"/>
        </w:rPr>
        <w:t>,</w:t>
      </w:r>
      <w:r>
        <w:rPr>
          <w:rFonts w:cstheme="minorHAnsi"/>
        </w:rPr>
        <w:t xml:space="preserve"> ξεδιπλώνεται η τέχνη </w:t>
      </w:r>
      <w:r w:rsidRPr="00304EA6">
        <w:rPr>
          <w:rFonts w:cstheme="minorHAnsi"/>
          <w:bCs/>
        </w:rPr>
        <w:t>των πολύτιμων μεταξωτών</w:t>
      </w:r>
      <w:r>
        <w:rPr>
          <w:rFonts w:cstheme="minorHAnsi"/>
          <w:bCs/>
        </w:rPr>
        <w:t xml:space="preserve"> υφασμάτων, καθώς η</w:t>
      </w:r>
      <w:r>
        <w:rPr>
          <w:rFonts w:cstheme="minorHAnsi"/>
        </w:rPr>
        <w:t xml:space="preserve"> κλωστοϋφαντουργία υπήρξε μια από τις</w:t>
      </w:r>
      <w:r w:rsidRPr="00106A45">
        <w:rPr>
          <w:rFonts w:cstheme="minorHAnsi"/>
        </w:rPr>
        <w:t xml:space="preserve"> κορυφαίες μορφές </w:t>
      </w:r>
      <w:r w:rsidRPr="004A0F56">
        <w:rPr>
          <w:rFonts w:cstheme="minorHAnsi"/>
        </w:rPr>
        <w:t xml:space="preserve">έκφρασης του </w:t>
      </w:r>
      <w:r>
        <w:rPr>
          <w:rFonts w:cstheme="minorHAnsi"/>
        </w:rPr>
        <w:t>Ι</w:t>
      </w:r>
      <w:r w:rsidRPr="004A0F56">
        <w:rPr>
          <w:rFonts w:cstheme="minorHAnsi"/>
        </w:rPr>
        <w:t>απωνικού</w:t>
      </w:r>
      <w:r>
        <w:rPr>
          <w:rFonts w:cstheme="minorHAnsi"/>
        </w:rPr>
        <w:t xml:space="preserve"> πολιτισμού, για να καταλήξει στο εμβληματικό κιμονό</w:t>
      </w:r>
      <w:r w:rsidR="00F41F2A">
        <w:rPr>
          <w:rFonts w:cstheme="minorHAnsi"/>
        </w:rPr>
        <w:t>:</w:t>
      </w:r>
      <w:r w:rsidR="008E4FF4">
        <w:rPr>
          <w:rFonts w:cstheme="minorHAnsi"/>
        </w:rPr>
        <w:t xml:space="preserve"> </w:t>
      </w:r>
      <w:r w:rsidR="00877606">
        <w:rPr>
          <w:rFonts w:cstheme="minorHAnsi"/>
        </w:rPr>
        <w:t xml:space="preserve">κύριο ένδυμα </w:t>
      </w:r>
      <w:r w:rsidR="008E4FF4">
        <w:rPr>
          <w:rFonts w:cstheme="minorHAnsi"/>
        </w:rPr>
        <w:t>για άνδρες και γυναίκες όλων των τάξεων της ιαπωνικής κοινωνίας</w:t>
      </w:r>
      <w:r w:rsidR="00877606">
        <w:rPr>
          <w:rFonts w:cstheme="minorHAnsi"/>
        </w:rPr>
        <w:t>,</w:t>
      </w:r>
      <w:r w:rsidR="00877606" w:rsidRPr="00877606">
        <w:rPr>
          <w:rFonts w:cstheme="minorHAnsi"/>
        </w:rPr>
        <w:t xml:space="preserve"> </w:t>
      </w:r>
      <w:r w:rsidR="00877606">
        <w:rPr>
          <w:rFonts w:cstheme="minorHAnsi"/>
        </w:rPr>
        <w:t>από τον 16ο</w:t>
      </w:r>
      <w:r w:rsidR="00877606" w:rsidRPr="00877606">
        <w:rPr>
          <w:rFonts w:cstheme="minorHAnsi"/>
        </w:rPr>
        <w:t xml:space="preserve"> </w:t>
      </w:r>
      <w:r w:rsidR="00877606">
        <w:rPr>
          <w:rFonts w:cstheme="minorHAnsi"/>
        </w:rPr>
        <w:t>αιώνα</w:t>
      </w:r>
      <w:r w:rsidR="008E4FF4">
        <w:rPr>
          <w:rFonts w:cstheme="minorHAnsi"/>
        </w:rPr>
        <w:t>, με περίτεχνα σχέδια και ιδιαίτερους συμβολισμούς.</w:t>
      </w:r>
    </w:p>
    <w:p w:rsidR="008E4FF4" w:rsidRDefault="008E4FF4" w:rsidP="007A6E7C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821A91" w:rsidRDefault="008F7CD2" w:rsidP="007A6E7C">
      <w:pPr>
        <w:autoSpaceDE w:val="0"/>
        <w:autoSpaceDN w:val="0"/>
        <w:adjustRightInd w:val="0"/>
        <w:spacing w:line="360" w:lineRule="auto"/>
        <w:jc w:val="both"/>
      </w:pPr>
      <w:r>
        <w:rPr>
          <w:rFonts w:cstheme="minorHAnsi"/>
        </w:rPr>
        <w:t>Τέλος</w:t>
      </w:r>
      <w:r w:rsidR="00353D55" w:rsidRPr="00353D55">
        <w:rPr>
          <w:rFonts w:cstheme="minorHAnsi"/>
        </w:rPr>
        <w:t>,</w:t>
      </w:r>
      <w:r>
        <w:rPr>
          <w:rFonts w:cstheme="minorHAnsi"/>
        </w:rPr>
        <w:t xml:space="preserve"> προβάλλεται ο</w:t>
      </w:r>
      <w:r w:rsidR="009F02D6">
        <w:rPr>
          <w:rFonts w:cstheme="minorHAnsi"/>
        </w:rPr>
        <w:t xml:space="preserve"> </w:t>
      </w:r>
      <w:r w:rsidR="00D70152">
        <w:rPr>
          <w:rFonts w:cstheme="minorHAnsi"/>
          <w:bCs/>
        </w:rPr>
        <w:t xml:space="preserve">ελκυστικός </w:t>
      </w:r>
      <w:r w:rsidR="0022073E">
        <w:rPr>
          <w:rFonts w:cstheme="minorHAnsi"/>
          <w:bCs/>
        </w:rPr>
        <w:t>κόσμο</w:t>
      </w:r>
      <w:r w:rsidR="004C0469">
        <w:rPr>
          <w:rFonts w:cstheme="minorHAnsi"/>
          <w:bCs/>
        </w:rPr>
        <w:t>ς</w:t>
      </w:r>
      <w:r w:rsidR="0022073E">
        <w:rPr>
          <w:rFonts w:cstheme="minorHAnsi"/>
          <w:bCs/>
        </w:rPr>
        <w:t xml:space="preserve"> της γκέισας</w:t>
      </w:r>
      <w:r w:rsidR="0022073E">
        <w:t>,</w:t>
      </w:r>
      <w:r w:rsidR="00821A91">
        <w:t xml:space="preserve"> λέξη που κυριολεκτικά</w:t>
      </w:r>
      <w:r w:rsidR="0022073E" w:rsidRPr="0022073E">
        <w:t xml:space="preserve"> σημαίνει </w:t>
      </w:r>
      <w:r w:rsidR="00821A91">
        <w:t>«</w:t>
      </w:r>
      <w:r w:rsidR="0022073E" w:rsidRPr="0022073E">
        <w:t xml:space="preserve">πρόσωπο της </w:t>
      </w:r>
      <w:r w:rsidR="00B40EF5">
        <w:t>τ</w:t>
      </w:r>
      <w:r w:rsidR="0022073E" w:rsidRPr="0022073E">
        <w:t>έχν</w:t>
      </w:r>
      <w:r w:rsidR="00606AE4">
        <w:t>ης</w:t>
      </w:r>
      <w:r w:rsidR="00821A91">
        <w:t>»</w:t>
      </w:r>
      <w:r w:rsidR="00606AE4">
        <w:t xml:space="preserve"> («gei»</w:t>
      </w:r>
      <w:r w:rsidR="00821A91">
        <w:t xml:space="preserve"> τέχνη και </w:t>
      </w:r>
      <w:r w:rsidR="00606AE4">
        <w:t>«sha» πρόσωπο)</w:t>
      </w:r>
      <w:r w:rsidR="00821A91">
        <w:t>. Απολαμβάνοντας οικονομική ανεξαρτησία και ιδιαίτερη εκτίμηση,</w:t>
      </w:r>
      <w:r w:rsidR="00220F0A">
        <w:t xml:space="preserve"> έπειτα από μακρόχρονη εκπαίδευση, </w:t>
      </w:r>
      <w:r w:rsidR="00821A91">
        <w:t>η γκέισα ήταν η καλλιτέχνης, η μορφωμ</w:t>
      </w:r>
      <w:r w:rsidR="00220F0A">
        <w:t>ένη γυναίκα</w:t>
      </w:r>
      <w:r w:rsidR="00B47F71">
        <w:t xml:space="preserve">, ενώ σήμερα </w:t>
      </w:r>
      <w:r w:rsidR="00821A91">
        <w:t xml:space="preserve">παραμένει </w:t>
      </w:r>
      <w:r w:rsidR="00821A91" w:rsidRPr="00606AE4">
        <w:t>ζωντανό σύμβολο του ιαπωνικού παρελθόντος</w:t>
      </w:r>
      <w:r w:rsidR="00D70152">
        <w:t xml:space="preserve"> που συνεχίζει να γοητεύει.</w:t>
      </w:r>
    </w:p>
    <w:p w:rsidR="00606AE4" w:rsidRDefault="00606AE4" w:rsidP="00024066">
      <w:pPr>
        <w:spacing w:line="360" w:lineRule="auto"/>
        <w:jc w:val="both"/>
      </w:pPr>
    </w:p>
    <w:p w:rsidR="00870BA1" w:rsidRPr="009B45DC" w:rsidRDefault="00870BA1" w:rsidP="00024066">
      <w:pPr>
        <w:spacing w:line="360" w:lineRule="auto"/>
        <w:jc w:val="both"/>
      </w:pPr>
      <w:r w:rsidRPr="00531DF2">
        <w:t xml:space="preserve">Διάρκεια έκθεσης: </w:t>
      </w:r>
      <w:r w:rsidR="00641EA4">
        <w:rPr>
          <w:b/>
          <w:bCs/>
        </w:rPr>
        <w:t xml:space="preserve">10 Ιουνίου έως </w:t>
      </w:r>
      <w:r w:rsidRPr="00531DF2">
        <w:rPr>
          <w:b/>
          <w:bCs/>
        </w:rPr>
        <w:t>1</w:t>
      </w:r>
      <w:r w:rsidR="003B6500">
        <w:rPr>
          <w:b/>
          <w:bCs/>
        </w:rPr>
        <w:t>3</w:t>
      </w:r>
      <w:r w:rsidRPr="00531DF2">
        <w:rPr>
          <w:b/>
          <w:bCs/>
        </w:rPr>
        <w:t xml:space="preserve"> </w:t>
      </w:r>
      <w:r w:rsidR="003B6500">
        <w:rPr>
          <w:b/>
          <w:bCs/>
        </w:rPr>
        <w:t xml:space="preserve">Νοεμβρίου </w:t>
      </w:r>
      <w:r w:rsidRPr="00531DF2">
        <w:rPr>
          <w:b/>
          <w:bCs/>
        </w:rPr>
        <w:t>2023</w:t>
      </w:r>
    </w:p>
    <w:p w:rsidR="00870BA1" w:rsidRPr="00E0649B" w:rsidRDefault="00870BA1" w:rsidP="00024066">
      <w:pPr>
        <w:spacing w:line="360" w:lineRule="auto"/>
        <w:rPr>
          <w:b/>
        </w:rPr>
      </w:pPr>
      <w:r w:rsidRPr="00531DF2">
        <w:t xml:space="preserve">Ώρες λειτουργίας: </w:t>
      </w:r>
      <w:r w:rsidRPr="00E0649B">
        <w:rPr>
          <w:b/>
        </w:rPr>
        <w:t xml:space="preserve">Καθημερινά, εκτός Τρίτης, 10:00-18:00 έως 15/10 και 10:00-17:00 από 16/10 </w:t>
      </w:r>
    </w:p>
    <w:p w:rsidR="00870BA1" w:rsidRPr="00E0649B" w:rsidRDefault="003149AD" w:rsidP="00024066">
      <w:pPr>
        <w:spacing w:line="360" w:lineRule="auto"/>
        <w:rPr>
          <w:b/>
        </w:rPr>
      </w:pPr>
      <w:r>
        <w:t xml:space="preserve">Κλειστά: </w:t>
      </w:r>
      <w:r w:rsidRPr="00E0649B">
        <w:rPr>
          <w:b/>
        </w:rPr>
        <w:t>15 Αυγούστου</w:t>
      </w:r>
      <w:r w:rsidR="00870BA1" w:rsidRPr="00E0649B">
        <w:rPr>
          <w:b/>
        </w:rPr>
        <w:t xml:space="preserve"> </w:t>
      </w:r>
    </w:p>
    <w:p w:rsidR="00870BA1" w:rsidRDefault="00B20C45" w:rsidP="00024066">
      <w:pPr>
        <w:spacing w:line="360" w:lineRule="auto"/>
      </w:pPr>
      <w:r>
        <w:t xml:space="preserve">Δείτε τους συντελεστές της έκθεσης </w:t>
      </w:r>
      <w:r w:rsidRPr="00B20C45">
        <w:rPr>
          <w:b/>
        </w:rPr>
        <w:t>εδώ</w:t>
      </w:r>
    </w:p>
    <w:p w:rsidR="0082572D" w:rsidRDefault="0082572D" w:rsidP="00024066">
      <w:pPr>
        <w:spacing w:line="360" w:lineRule="auto"/>
      </w:pPr>
    </w:p>
    <w:p w:rsidR="0082572D" w:rsidRDefault="00FD6B49" w:rsidP="00024066">
      <w:pPr>
        <w:spacing w:line="360" w:lineRule="auto"/>
        <w:jc w:val="center"/>
      </w:pPr>
      <w:r>
        <w:rPr>
          <w:lang w:val="en-US"/>
        </w:rPr>
        <w:t>Y</w:t>
      </w:r>
      <w:r w:rsidR="0082572D" w:rsidRPr="00FD6B49">
        <w:t>πό την αιγίδα</w:t>
      </w:r>
    </w:p>
    <w:p w:rsidR="0011040E" w:rsidRPr="001D7D83" w:rsidRDefault="0011040E" w:rsidP="00024066">
      <w:pPr>
        <w:spacing w:line="360" w:lineRule="auto"/>
        <w:jc w:val="center"/>
      </w:pPr>
    </w:p>
    <w:p w:rsidR="003D29CA" w:rsidRPr="001D7D83" w:rsidRDefault="001D7D83" w:rsidP="00024066">
      <w:pPr>
        <w:spacing w:line="360" w:lineRule="auto"/>
        <w:jc w:val="center"/>
      </w:pPr>
      <w:r w:rsidRPr="001D7D83">
        <w:rPr>
          <w:noProof/>
        </w:rPr>
        <w:drawing>
          <wp:inline distT="0" distB="0" distL="0" distR="0">
            <wp:extent cx="1514475" cy="1343025"/>
            <wp:effectExtent l="0" t="0" r="9525" b="9525"/>
            <wp:docPr id="2" name="Picture 2" descr="C:\Users\w350\Desktop\MM_Σαν μετάξι_κείμενα\Logo_Embassy of Ja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350\Desktop\MM_Σαν μετάξι_κείμενα\Logo_Embassy of Jap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16" cy="13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49" w:rsidRPr="001D7D83" w:rsidRDefault="00FD6B49" w:rsidP="00FD6B49">
      <w:pPr>
        <w:jc w:val="center"/>
      </w:pPr>
    </w:p>
    <w:p w:rsidR="001D7D83" w:rsidRDefault="001D7D83" w:rsidP="00870BA1"/>
    <w:p w:rsidR="00870BA1" w:rsidRDefault="00870BA1" w:rsidP="00870BA1"/>
    <w:p w:rsidR="00870BA1" w:rsidRPr="006556E4" w:rsidRDefault="00870BA1" w:rsidP="00870BA1">
      <w:pPr>
        <w:spacing w:line="360" w:lineRule="auto"/>
        <w:jc w:val="both"/>
        <w:rPr>
          <w:b/>
        </w:rPr>
      </w:pPr>
      <w:r w:rsidRPr="006556E4">
        <w:rPr>
          <w:b/>
          <w:color w:val="000000"/>
        </w:rPr>
        <w:t xml:space="preserve">ΠΙΟΠ </w:t>
      </w:r>
      <w:r w:rsidRPr="006556E4">
        <w:rPr>
          <w:b/>
          <w:color w:val="7F7F7F" w:themeColor="text1" w:themeTint="80"/>
        </w:rPr>
        <w:t>|</w:t>
      </w:r>
      <w:r w:rsidRPr="006556E4">
        <w:rPr>
          <w:b/>
          <w:color w:val="000000"/>
        </w:rPr>
        <w:t xml:space="preserve"> </w:t>
      </w:r>
      <w:r w:rsidRPr="006556E4">
        <w:rPr>
          <w:b/>
          <w:bCs/>
        </w:rPr>
        <w:t>Μουσείο Μετάξης</w:t>
      </w:r>
    </w:p>
    <w:p w:rsidR="00870BA1" w:rsidRPr="006556E4" w:rsidRDefault="00870BA1" w:rsidP="00870BA1">
      <w:pPr>
        <w:spacing w:line="360" w:lineRule="auto"/>
        <w:jc w:val="both"/>
      </w:pPr>
      <w:r w:rsidRPr="006556E4">
        <w:t>Ελευθερίου Βενιζέλου 73, Σουφλί 684 00</w:t>
      </w:r>
    </w:p>
    <w:p w:rsidR="00870BA1" w:rsidRPr="0085055D" w:rsidRDefault="00870BA1" w:rsidP="007A6F5F">
      <w:pPr>
        <w:spacing w:line="360" w:lineRule="auto"/>
        <w:jc w:val="both"/>
      </w:pPr>
      <w:r w:rsidRPr="006556E4">
        <w:t>Τ</w:t>
      </w:r>
      <w:r w:rsidRPr="00F52831">
        <w:t>.</w:t>
      </w:r>
      <w:r w:rsidRPr="006556E4">
        <w:t xml:space="preserve">: 25540 23700 | </w:t>
      </w:r>
      <w:hyperlink r:id="rId12" w:history="1">
        <w:r w:rsidRPr="006556E4">
          <w:rPr>
            <w:color w:val="0000FF" w:themeColor="hyperlink"/>
            <w:u w:val="single"/>
          </w:rPr>
          <w:t>www.piop.gr</w:t>
        </w:r>
      </w:hyperlink>
    </w:p>
    <w:sectPr w:rsidR="00870BA1" w:rsidRPr="0085055D" w:rsidSect="00D077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17" w:rsidRDefault="00516B17" w:rsidP="00273B64">
      <w:r>
        <w:separator/>
      </w:r>
    </w:p>
  </w:endnote>
  <w:endnote w:type="continuationSeparator" w:id="0">
    <w:p w:rsidR="00516B17" w:rsidRDefault="00516B17" w:rsidP="0027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17" w:rsidRDefault="00516B17" w:rsidP="00273B64">
      <w:r>
        <w:separator/>
      </w:r>
    </w:p>
  </w:footnote>
  <w:footnote w:type="continuationSeparator" w:id="0">
    <w:p w:rsidR="00516B17" w:rsidRDefault="00516B17" w:rsidP="0027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B41"/>
    <w:multiLevelType w:val="hybridMultilevel"/>
    <w:tmpl w:val="E78A2D08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4515"/>
    <w:multiLevelType w:val="hybridMultilevel"/>
    <w:tmpl w:val="9A60E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755"/>
    <w:multiLevelType w:val="hybridMultilevel"/>
    <w:tmpl w:val="DE54F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610"/>
    <w:multiLevelType w:val="multilevel"/>
    <w:tmpl w:val="582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F1BBE"/>
    <w:multiLevelType w:val="hybridMultilevel"/>
    <w:tmpl w:val="FA9A6C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C5739"/>
    <w:multiLevelType w:val="hybridMultilevel"/>
    <w:tmpl w:val="BFAA58A8"/>
    <w:lvl w:ilvl="0" w:tplc="944E01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19A1"/>
    <w:multiLevelType w:val="hybridMultilevel"/>
    <w:tmpl w:val="EDF67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706A"/>
    <w:multiLevelType w:val="hybridMultilevel"/>
    <w:tmpl w:val="A2623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0A0C"/>
    <w:multiLevelType w:val="hybridMultilevel"/>
    <w:tmpl w:val="A2E6C5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358C0"/>
    <w:multiLevelType w:val="hybridMultilevel"/>
    <w:tmpl w:val="2F704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7AD7"/>
    <w:multiLevelType w:val="hybridMultilevel"/>
    <w:tmpl w:val="89F634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E768B"/>
    <w:multiLevelType w:val="hybridMultilevel"/>
    <w:tmpl w:val="FAD21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942C5"/>
    <w:multiLevelType w:val="hybridMultilevel"/>
    <w:tmpl w:val="A8F2D1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B247F"/>
    <w:multiLevelType w:val="hybridMultilevel"/>
    <w:tmpl w:val="D0840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A2B"/>
    <w:multiLevelType w:val="hybridMultilevel"/>
    <w:tmpl w:val="8B385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957642"/>
    <w:multiLevelType w:val="hybridMultilevel"/>
    <w:tmpl w:val="A0A463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15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81"/>
    <w:rsid w:val="000041FE"/>
    <w:rsid w:val="000049C8"/>
    <w:rsid w:val="00012AAA"/>
    <w:rsid w:val="0001445D"/>
    <w:rsid w:val="00015A95"/>
    <w:rsid w:val="00016F29"/>
    <w:rsid w:val="00016F3D"/>
    <w:rsid w:val="000202D4"/>
    <w:rsid w:val="00024066"/>
    <w:rsid w:val="00024C1D"/>
    <w:rsid w:val="00035EB4"/>
    <w:rsid w:val="000423D1"/>
    <w:rsid w:val="00042417"/>
    <w:rsid w:val="000552E0"/>
    <w:rsid w:val="00056F44"/>
    <w:rsid w:val="000600FA"/>
    <w:rsid w:val="00061E9E"/>
    <w:rsid w:val="00073007"/>
    <w:rsid w:val="000738E8"/>
    <w:rsid w:val="00074E88"/>
    <w:rsid w:val="00076520"/>
    <w:rsid w:val="00077144"/>
    <w:rsid w:val="0007793A"/>
    <w:rsid w:val="00077AED"/>
    <w:rsid w:val="00084FCB"/>
    <w:rsid w:val="0008583C"/>
    <w:rsid w:val="00087CB9"/>
    <w:rsid w:val="000A3118"/>
    <w:rsid w:val="000B5CB8"/>
    <w:rsid w:val="000B623A"/>
    <w:rsid w:val="000C16FB"/>
    <w:rsid w:val="000C19F6"/>
    <w:rsid w:val="000C1DB7"/>
    <w:rsid w:val="000C2560"/>
    <w:rsid w:val="000C47A2"/>
    <w:rsid w:val="000D32BE"/>
    <w:rsid w:val="000D34BA"/>
    <w:rsid w:val="000E2C7E"/>
    <w:rsid w:val="000F3274"/>
    <w:rsid w:val="000F3AF0"/>
    <w:rsid w:val="000F3DE2"/>
    <w:rsid w:val="000F501B"/>
    <w:rsid w:val="001026F3"/>
    <w:rsid w:val="0011040E"/>
    <w:rsid w:val="001106C3"/>
    <w:rsid w:val="00121911"/>
    <w:rsid w:val="00123121"/>
    <w:rsid w:val="00123E0A"/>
    <w:rsid w:val="00136F1E"/>
    <w:rsid w:val="00140AB2"/>
    <w:rsid w:val="00141285"/>
    <w:rsid w:val="00145B1E"/>
    <w:rsid w:val="00145BD2"/>
    <w:rsid w:val="0015266F"/>
    <w:rsid w:val="0015363D"/>
    <w:rsid w:val="00154177"/>
    <w:rsid w:val="001555CE"/>
    <w:rsid w:val="00163356"/>
    <w:rsid w:val="00163561"/>
    <w:rsid w:val="00172CC2"/>
    <w:rsid w:val="001735CC"/>
    <w:rsid w:val="00175356"/>
    <w:rsid w:val="001774A2"/>
    <w:rsid w:val="00182C1E"/>
    <w:rsid w:val="00182EC8"/>
    <w:rsid w:val="001921E8"/>
    <w:rsid w:val="00193481"/>
    <w:rsid w:val="00193776"/>
    <w:rsid w:val="00195134"/>
    <w:rsid w:val="001966BF"/>
    <w:rsid w:val="001A3F9B"/>
    <w:rsid w:val="001B1BF9"/>
    <w:rsid w:val="001B587B"/>
    <w:rsid w:val="001B7BAC"/>
    <w:rsid w:val="001C4200"/>
    <w:rsid w:val="001C4321"/>
    <w:rsid w:val="001C7127"/>
    <w:rsid w:val="001C772C"/>
    <w:rsid w:val="001D3178"/>
    <w:rsid w:val="001D7269"/>
    <w:rsid w:val="001D7D83"/>
    <w:rsid w:val="001E225F"/>
    <w:rsid w:val="001E5275"/>
    <w:rsid w:val="001E57A6"/>
    <w:rsid w:val="001E57EC"/>
    <w:rsid w:val="001F6DF3"/>
    <w:rsid w:val="001F7C81"/>
    <w:rsid w:val="002028DE"/>
    <w:rsid w:val="00204813"/>
    <w:rsid w:val="0020501A"/>
    <w:rsid w:val="002071B2"/>
    <w:rsid w:val="00210F87"/>
    <w:rsid w:val="0022073E"/>
    <w:rsid w:val="00220F0A"/>
    <w:rsid w:val="00222934"/>
    <w:rsid w:val="002234B9"/>
    <w:rsid w:val="00224237"/>
    <w:rsid w:val="00226478"/>
    <w:rsid w:val="00227E05"/>
    <w:rsid w:val="0023063E"/>
    <w:rsid w:val="002333CA"/>
    <w:rsid w:val="0023562A"/>
    <w:rsid w:val="002448E9"/>
    <w:rsid w:val="00250FE2"/>
    <w:rsid w:val="00251F3D"/>
    <w:rsid w:val="0025405B"/>
    <w:rsid w:val="002549B8"/>
    <w:rsid w:val="00254B46"/>
    <w:rsid w:val="002600F8"/>
    <w:rsid w:val="00263C21"/>
    <w:rsid w:val="00265A26"/>
    <w:rsid w:val="00265C74"/>
    <w:rsid w:val="002701B0"/>
    <w:rsid w:val="00271260"/>
    <w:rsid w:val="00273B64"/>
    <w:rsid w:val="002743B4"/>
    <w:rsid w:val="00277CB3"/>
    <w:rsid w:val="00294C34"/>
    <w:rsid w:val="00296A75"/>
    <w:rsid w:val="002A22E1"/>
    <w:rsid w:val="002A23AD"/>
    <w:rsid w:val="002A3DD3"/>
    <w:rsid w:val="002A4EC2"/>
    <w:rsid w:val="002A7080"/>
    <w:rsid w:val="002B35C3"/>
    <w:rsid w:val="002B3C22"/>
    <w:rsid w:val="002B626B"/>
    <w:rsid w:val="002B7E59"/>
    <w:rsid w:val="002D3652"/>
    <w:rsid w:val="002D7AAC"/>
    <w:rsid w:val="002E3CEA"/>
    <w:rsid w:val="002E77F1"/>
    <w:rsid w:val="002E7A7B"/>
    <w:rsid w:val="002F07B5"/>
    <w:rsid w:val="002F5AF7"/>
    <w:rsid w:val="00304334"/>
    <w:rsid w:val="003149AD"/>
    <w:rsid w:val="003160E5"/>
    <w:rsid w:val="00316363"/>
    <w:rsid w:val="003178FA"/>
    <w:rsid w:val="00333816"/>
    <w:rsid w:val="003339D1"/>
    <w:rsid w:val="00336548"/>
    <w:rsid w:val="00340E12"/>
    <w:rsid w:val="003419A4"/>
    <w:rsid w:val="00344668"/>
    <w:rsid w:val="0034651B"/>
    <w:rsid w:val="00346D2A"/>
    <w:rsid w:val="0035259B"/>
    <w:rsid w:val="00353CB1"/>
    <w:rsid w:val="00353D55"/>
    <w:rsid w:val="00356F06"/>
    <w:rsid w:val="003717B0"/>
    <w:rsid w:val="00376517"/>
    <w:rsid w:val="0037776B"/>
    <w:rsid w:val="003803B1"/>
    <w:rsid w:val="0038258A"/>
    <w:rsid w:val="00383BFC"/>
    <w:rsid w:val="00393A60"/>
    <w:rsid w:val="00396DE1"/>
    <w:rsid w:val="003971AF"/>
    <w:rsid w:val="003A1441"/>
    <w:rsid w:val="003A5986"/>
    <w:rsid w:val="003A716B"/>
    <w:rsid w:val="003B0D90"/>
    <w:rsid w:val="003B1E54"/>
    <w:rsid w:val="003B300A"/>
    <w:rsid w:val="003B348B"/>
    <w:rsid w:val="003B6500"/>
    <w:rsid w:val="003B7746"/>
    <w:rsid w:val="003C0AA3"/>
    <w:rsid w:val="003C358B"/>
    <w:rsid w:val="003C4CE0"/>
    <w:rsid w:val="003D29CA"/>
    <w:rsid w:val="003D338F"/>
    <w:rsid w:val="003D4058"/>
    <w:rsid w:val="003D605C"/>
    <w:rsid w:val="003F3A39"/>
    <w:rsid w:val="003F6660"/>
    <w:rsid w:val="003F7FE1"/>
    <w:rsid w:val="00401083"/>
    <w:rsid w:val="004029E0"/>
    <w:rsid w:val="00405795"/>
    <w:rsid w:val="00407410"/>
    <w:rsid w:val="0041444B"/>
    <w:rsid w:val="00416749"/>
    <w:rsid w:val="004209B6"/>
    <w:rsid w:val="00426B7C"/>
    <w:rsid w:val="00434F09"/>
    <w:rsid w:val="00436A33"/>
    <w:rsid w:val="0044036B"/>
    <w:rsid w:val="00443056"/>
    <w:rsid w:val="00446208"/>
    <w:rsid w:val="004540F6"/>
    <w:rsid w:val="00454C1B"/>
    <w:rsid w:val="004559C6"/>
    <w:rsid w:val="00456693"/>
    <w:rsid w:val="0045779C"/>
    <w:rsid w:val="0046097A"/>
    <w:rsid w:val="00460BE4"/>
    <w:rsid w:val="00461C16"/>
    <w:rsid w:val="00461DCD"/>
    <w:rsid w:val="004632CE"/>
    <w:rsid w:val="00463C8E"/>
    <w:rsid w:val="00464BCF"/>
    <w:rsid w:val="00473378"/>
    <w:rsid w:val="00473780"/>
    <w:rsid w:val="0047439F"/>
    <w:rsid w:val="00475E16"/>
    <w:rsid w:val="00480C22"/>
    <w:rsid w:val="00480D4D"/>
    <w:rsid w:val="00483A28"/>
    <w:rsid w:val="00483BFC"/>
    <w:rsid w:val="00487381"/>
    <w:rsid w:val="00487818"/>
    <w:rsid w:val="004A0F56"/>
    <w:rsid w:val="004A20BD"/>
    <w:rsid w:val="004B21CC"/>
    <w:rsid w:val="004B365C"/>
    <w:rsid w:val="004B4D34"/>
    <w:rsid w:val="004C0469"/>
    <w:rsid w:val="004C2C13"/>
    <w:rsid w:val="004D21C9"/>
    <w:rsid w:val="004E02A6"/>
    <w:rsid w:val="004E258E"/>
    <w:rsid w:val="004E52DE"/>
    <w:rsid w:val="004E5BC4"/>
    <w:rsid w:val="004E7BC9"/>
    <w:rsid w:val="004F0573"/>
    <w:rsid w:val="004F22F8"/>
    <w:rsid w:val="004F761B"/>
    <w:rsid w:val="00505298"/>
    <w:rsid w:val="00510455"/>
    <w:rsid w:val="0051148F"/>
    <w:rsid w:val="00513F31"/>
    <w:rsid w:val="00515C3C"/>
    <w:rsid w:val="00516B17"/>
    <w:rsid w:val="00524FB1"/>
    <w:rsid w:val="005324CF"/>
    <w:rsid w:val="0053495B"/>
    <w:rsid w:val="0054262B"/>
    <w:rsid w:val="00543BA9"/>
    <w:rsid w:val="005554C3"/>
    <w:rsid w:val="00555FC9"/>
    <w:rsid w:val="00556C3B"/>
    <w:rsid w:val="00560E50"/>
    <w:rsid w:val="00562444"/>
    <w:rsid w:val="00572926"/>
    <w:rsid w:val="005821CF"/>
    <w:rsid w:val="0059091A"/>
    <w:rsid w:val="005949CD"/>
    <w:rsid w:val="005A1FF5"/>
    <w:rsid w:val="005A37E3"/>
    <w:rsid w:val="005A415C"/>
    <w:rsid w:val="005A4ED0"/>
    <w:rsid w:val="005B72A3"/>
    <w:rsid w:val="005C2DF3"/>
    <w:rsid w:val="005C7012"/>
    <w:rsid w:val="005D00F8"/>
    <w:rsid w:val="005D03ED"/>
    <w:rsid w:val="005D2A12"/>
    <w:rsid w:val="005D5BCF"/>
    <w:rsid w:val="005F0527"/>
    <w:rsid w:val="005F5E1C"/>
    <w:rsid w:val="00600DA9"/>
    <w:rsid w:val="006038C0"/>
    <w:rsid w:val="00606AE4"/>
    <w:rsid w:val="00610EB8"/>
    <w:rsid w:val="00613851"/>
    <w:rsid w:val="00614D3F"/>
    <w:rsid w:val="00617121"/>
    <w:rsid w:val="0062476E"/>
    <w:rsid w:val="006272ED"/>
    <w:rsid w:val="00630980"/>
    <w:rsid w:val="00631266"/>
    <w:rsid w:val="00631994"/>
    <w:rsid w:val="0063220B"/>
    <w:rsid w:val="006358CC"/>
    <w:rsid w:val="00637C26"/>
    <w:rsid w:val="00641EA4"/>
    <w:rsid w:val="006422EE"/>
    <w:rsid w:val="00646A75"/>
    <w:rsid w:val="00651885"/>
    <w:rsid w:val="00664A7E"/>
    <w:rsid w:val="00665648"/>
    <w:rsid w:val="00671D94"/>
    <w:rsid w:val="00677A00"/>
    <w:rsid w:val="00680FA2"/>
    <w:rsid w:val="006831C6"/>
    <w:rsid w:val="006913E4"/>
    <w:rsid w:val="0069152E"/>
    <w:rsid w:val="00696544"/>
    <w:rsid w:val="006A5313"/>
    <w:rsid w:val="006A79FE"/>
    <w:rsid w:val="006B286E"/>
    <w:rsid w:val="006B3811"/>
    <w:rsid w:val="006B4C47"/>
    <w:rsid w:val="006B56CC"/>
    <w:rsid w:val="006B6D98"/>
    <w:rsid w:val="006C40AD"/>
    <w:rsid w:val="006C5393"/>
    <w:rsid w:val="006C563F"/>
    <w:rsid w:val="006D3BAD"/>
    <w:rsid w:val="006D5C2C"/>
    <w:rsid w:val="006E1FA5"/>
    <w:rsid w:val="006E21C6"/>
    <w:rsid w:val="006E3207"/>
    <w:rsid w:val="006E5A73"/>
    <w:rsid w:val="006F4049"/>
    <w:rsid w:val="006F46AE"/>
    <w:rsid w:val="006F4E0F"/>
    <w:rsid w:val="006F7C02"/>
    <w:rsid w:val="0070526F"/>
    <w:rsid w:val="0070724F"/>
    <w:rsid w:val="0071780D"/>
    <w:rsid w:val="0072061C"/>
    <w:rsid w:val="00720B64"/>
    <w:rsid w:val="0072169F"/>
    <w:rsid w:val="00735230"/>
    <w:rsid w:val="00736039"/>
    <w:rsid w:val="007372D2"/>
    <w:rsid w:val="00740455"/>
    <w:rsid w:val="007417CB"/>
    <w:rsid w:val="0074732F"/>
    <w:rsid w:val="007475DC"/>
    <w:rsid w:val="00750A64"/>
    <w:rsid w:val="007558B2"/>
    <w:rsid w:val="007576D0"/>
    <w:rsid w:val="00767C23"/>
    <w:rsid w:val="00771BB3"/>
    <w:rsid w:val="00775E51"/>
    <w:rsid w:val="00776AB0"/>
    <w:rsid w:val="00781719"/>
    <w:rsid w:val="00783874"/>
    <w:rsid w:val="00785E78"/>
    <w:rsid w:val="007937D2"/>
    <w:rsid w:val="00796CB2"/>
    <w:rsid w:val="00797FDF"/>
    <w:rsid w:val="007A6E7C"/>
    <w:rsid w:val="007A6F5F"/>
    <w:rsid w:val="007A7593"/>
    <w:rsid w:val="007B0E90"/>
    <w:rsid w:val="007B3695"/>
    <w:rsid w:val="007B3A54"/>
    <w:rsid w:val="007B4F5C"/>
    <w:rsid w:val="007B585B"/>
    <w:rsid w:val="007B740D"/>
    <w:rsid w:val="007B7A5D"/>
    <w:rsid w:val="007C4760"/>
    <w:rsid w:val="007D0A66"/>
    <w:rsid w:val="007D125B"/>
    <w:rsid w:val="007D45A3"/>
    <w:rsid w:val="007E251F"/>
    <w:rsid w:val="007E4BC8"/>
    <w:rsid w:val="007E60EF"/>
    <w:rsid w:val="007E7C16"/>
    <w:rsid w:val="007F1F30"/>
    <w:rsid w:val="007F22B4"/>
    <w:rsid w:val="007F5037"/>
    <w:rsid w:val="007F7BBC"/>
    <w:rsid w:val="008010AE"/>
    <w:rsid w:val="008026B5"/>
    <w:rsid w:val="00807148"/>
    <w:rsid w:val="00807597"/>
    <w:rsid w:val="008138C2"/>
    <w:rsid w:val="00814383"/>
    <w:rsid w:val="008177A5"/>
    <w:rsid w:val="00820349"/>
    <w:rsid w:val="00821A91"/>
    <w:rsid w:val="008222E1"/>
    <w:rsid w:val="008241B0"/>
    <w:rsid w:val="00824AE0"/>
    <w:rsid w:val="0082572D"/>
    <w:rsid w:val="00832824"/>
    <w:rsid w:val="00832A6B"/>
    <w:rsid w:val="00833F2E"/>
    <w:rsid w:val="00845257"/>
    <w:rsid w:val="00845562"/>
    <w:rsid w:val="00846986"/>
    <w:rsid w:val="008502E3"/>
    <w:rsid w:val="0085055D"/>
    <w:rsid w:val="00855222"/>
    <w:rsid w:val="00855684"/>
    <w:rsid w:val="00857A54"/>
    <w:rsid w:val="00860212"/>
    <w:rsid w:val="0086127F"/>
    <w:rsid w:val="0086786E"/>
    <w:rsid w:val="00870BA1"/>
    <w:rsid w:val="0087335C"/>
    <w:rsid w:val="0087725C"/>
    <w:rsid w:val="00877606"/>
    <w:rsid w:val="00877A1A"/>
    <w:rsid w:val="00884EDB"/>
    <w:rsid w:val="00886AE2"/>
    <w:rsid w:val="008871E5"/>
    <w:rsid w:val="00887895"/>
    <w:rsid w:val="00894177"/>
    <w:rsid w:val="008A3662"/>
    <w:rsid w:val="008B4F30"/>
    <w:rsid w:val="008B6BEC"/>
    <w:rsid w:val="008B7DA7"/>
    <w:rsid w:val="008C2081"/>
    <w:rsid w:val="008C4601"/>
    <w:rsid w:val="008D0C79"/>
    <w:rsid w:val="008D43D5"/>
    <w:rsid w:val="008D7286"/>
    <w:rsid w:val="008E17E3"/>
    <w:rsid w:val="008E2D3C"/>
    <w:rsid w:val="008E4FF4"/>
    <w:rsid w:val="008E7967"/>
    <w:rsid w:val="008F05EE"/>
    <w:rsid w:val="008F70A3"/>
    <w:rsid w:val="008F7CD2"/>
    <w:rsid w:val="00901B54"/>
    <w:rsid w:val="00914283"/>
    <w:rsid w:val="009150E6"/>
    <w:rsid w:val="00923EF0"/>
    <w:rsid w:val="00925000"/>
    <w:rsid w:val="00930A78"/>
    <w:rsid w:val="00930B8F"/>
    <w:rsid w:val="00932E91"/>
    <w:rsid w:val="009431B4"/>
    <w:rsid w:val="00943581"/>
    <w:rsid w:val="00953EA7"/>
    <w:rsid w:val="009619FD"/>
    <w:rsid w:val="00962F99"/>
    <w:rsid w:val="00964D1D"/>
    <w:rsid w:val="00966457"/>
    <w:rsid w:val="00971690"/>
    <w:rsid w:val="009754CC"/>
    <w:rsid w:val="00975D42"/>
    <w:rsid w:val="00981B40"/>
    <w:rsid w:val="00984D72"/>
    <w:rsid w:val="00985EA3"/>
    <w:rsid w:val="009933D6"/>
    <w:rsid w:val="00994025"/>
    <w:rsid w:val="00995E8E"/>
    <w:rsid w:val="009A1FD5"/>
    <w:rsid w:val="009A4D4B"/>
    <w:rsid w:val="009B14C3"/>
    <w:rsid w:val="009B2303"/>
    <w:rsid w:val="009B456A"/>
    <w:rsid w:val="009B45DC"/>
    <w:rsid w:val="009C1B1D"/>
    <w:rsid w:val="009C2307"/>
    <w:rsid w:val="009C42A2"/>
    <w:rsid w:val="009C5518"/>
    <w:rsid w:val="009D0597"/>
    <w:rsid w:val="009D0C6D"/>
    <w:rsid w:val="009D3BB3"/>
    <w:rsid w:val="009D42CA"/>
    <w:rsid w:val="009D558E"/>
    <w:rsid w:val="009E37AA"/>
    <w:rsid w:val="009E6807"/>
    <w:rsid w:val="009E70E5"/>
    <w:rsid w:val="009F02D6"/>
    <w:rsid w:val="00A0093D"/>
    <w:rsid w:val="00A03ECC"/>
    <w:rsid w:val="00A04BDC"/>
    <w:rsid w:val="00A0682F"/>
    <w:rsid w:val="00A11CC0"/>
    <w:rsid w:val="00A11F37"/>
    <w:rsid w:val="00A12E4F"/>
    <w:rsid w:val="00A13F58"/>
    <w:rsid w:val="00A15226"/>
    <w:rsid w:val="00A16473"/>
    <w:rsid w:val="00A20227"/>
    <w:rsid w:val="00A20662"/>
    <w:rsid w:val="00A22339"/>
    <w:rsid w:val="00A31546"/>
    <w:rsid w:val="00A3448A"/>
    <w:rsid w:val="00A45E9C"/>
    <w:rsid w:val="00A5181A"/>
    <w:rsid w:val="00A53902"/>
    <w:rsid w:val="00A53F36"/>
    <w:rsid w:val="00A60DFE"/>
    <w:rsid w:val="00A658B5"/>
    <w:rsid w:val="00A664AF"/>
    <w:rsid w:val="00A703B2"/>
    <w:rsid w:val="00A70604"/>
    <w:rsid w:val="00A7412C"/>
    <w:rsid w:val="00A75F77"/>
    <w:rsid w:val="00A76F69"/>
    <w:rsid w:val="00A81186"/>
    <w:rsid w:val="00A824C1"/>
    <w:rsid w:val="00A83124"/>
    <w:rsid w:val="00A87C0D"/>
    <w:rsid w:val="00A9669F"/>
    <w:rsid w:val="00AA2C1A"/>
    <w:rsid w:val="00AA75CC"/>
    <w:rsid w:val="00AB0A61"/>
    <w:rsid w:val="00AB4372"/>
    <w:rsid w:val="00AB57A9"/>
    <w:rsid w:val="00AB6B61"/>
    <w:rsid w:val="00AB7004"/>
    <w:rsid w:val="00AB7566"/>
    <w:rsid w:val="00AB7EE8"/>
    <w:rsid w:val="00AC0F3B"/>
    <w:rsid w:val="00AC67AE"/>
    <w:rsid w:val="00AD0885"/>
    <w:rsid w:val="00AD1011"/>
    <w:rsid w:val="00AE0EE9"/>
    <w:rsid w:val="00AE3256"/>
    <w:rsid w:val="00AE4F05"/>
    <w:rsid w:val="00AE6D8C"/>
    <w:rsid w:val="00AF1460"/>
    <w:rsid w:val="00AF2218"/>
    <w:rsid w:val="00AF4679"/>
    <w:rsid w:val="00AF637B"/>
    <w:rsid w:val="00B075B0"/>
    <w:rsid w:val="00B11C64"/>
    <w:rsid w:val="00B12140"/>
    <w:rsid w:val="00B13C90"/>
    <w:rsid w:val="00B20C45"/>
    <w:rsid w:val="00B3214E"/>
    <w:rsid w:val="00B33200"/>
    <w:rsid w:val="00B338AA"/>
    <w:rsid w:val="00B34739"/>
    <w:rsid w:val="00B34D3B"/>
    <w:rsid w:val="00B40EF5"/>
    <w:rsid w:val="00B422B7"/>
    <w:rsid w:val="00B433FF"/>
    <w:rsid w:val="00B46A5F"/>
    <w:rsid w:val="00B47F71"/>
    <w:rsid w:val="00B50142"/>
    <w:rsid w:val="00B50807"/>
    <w:rsid w:val="00B55955"/>
    <w:rsid w:val="00B611F9"/>
    <w:rsid w:val="00B663CA"/>
    <w:rsid w:val="00B668FE"/>
    <w:rsid w:val="00B7251D"/>
    <w:rsid w:val="00B74C51"/>
    <w:rsid w:val="00B758BC"/>
    <w:rsid w:val="00B8440D"/>
    <w:rsid w:val="00B848C5"/>
    <w:rsid w:val="00B84E35"/>
    <w:rsid w:val="00B87B70"/>
    <w:rsid w:val="00B92DB6"/>
    <w:rsid w:val="00BA2A5F"/>
    <w:rsid w:val="00BA6EBF"/>
    <w:rsid w:val="00BB22C2"/>
    <w:rsid w:val="00BB41DE"/>
    <w:rsid w:val="00BB4C57"/>
    <w:rsid w:val="00BB6DD0"/>
    <w:rsid w:val="00BB6E0C"/>
    <w:rsid w:val="00BB6F04"/>
    <w:rsid w:val="00BB7D4D"/>
    <w:rsid w:val="00BC0E4C"/>
    <w:rsid w:val="00BC7FAA"/>
    <w:rsid w:val="00BD6F8D"/>
    <w:rsid w:val="00BE21D4"/>
    <w:rsid w:val="00BE2E05"/>
    <w:rsid w:val="00BE4181"/>
    <w:rsid w:val="00BE53FC"/>
    <w:rsid w:val="00BE7D66"/>
    <w:rsid w:val="00BF0068"/>
    <w:rsid w:val="00BF0F52"/>
    <w:rsid w:val="00BF282B"/>
    <w:rsid w:val="00BF55E6"/>
    <w:rsid w:val="00BF5B12"/>
    <w:rsid w:val="00BF71BF"/>
    <w:rsid w:val="00C0136F"/>
    <w:rsid w:val="00C01CF7"/>
    <w:rsid w:val="00C06429"/>
    <w:rsid w:val="00C13B05"/>
    <w:rsid w:val="00C13DB9"/>
    <w:rsid w:val="00C24708"/>
    <w:rsid w:val="00C301AD"/>
    <w:rsid w:val="00C5116F"/>
    <w:rsid w:val="00C51FCD"/>
    <w:rsid w:val="00C56CCC"/>
    <w:rsid w:val="00C579E5"/>
    <w:rsid w:val="00C64117"/>
    <w:rsid w:val="00C66A8A"/>
    <w:rsid w:val="00C72665"/>
    <w:rsid w:val="00C758B6"/>
    <w:rsid w:val="00C8025C"/>
    <w:rsid w:val="00C80289"/>
    <w:rsid w:val="00C81211"/>
    <w:rsid w:val="00C8133C"/>
    <w:rsid w:val="00C81624"/>
    <w:rsid w:val="00C85E8C"/>
    <w:rsid w:val="00CA081A"/>
    <w:rsid w:val="00CA1D6F"/>
    <w:rsid w:val="00CA610F"/>
    <w:rsid w:val="00CA77C2"/>
    <w:rsid w:val="00CB151B"/>
    <w:rsid w:val="00CB724D"/>
    <w:rsid w:val="00CB7E39"/>
    <w:rsid w:val="00CC5A8F"/>
    <w:rsid w:val="00CC765A"/>
    <w:rsid w:val="00CC79C0"/>
    <w:rsid w:val="00CD1602"/>
    <w:rsid w:val="00CD186D"/>
    <w:rsid w:val="00CD66E2"/>
    <w:rsid w:val="00CD6D81"/>
    <w:rsid w:val="00CE4C27"/>
    <w:rsid w:val="00CF1AB7"/>
    <w:rsid w:val="00D003D7"/>
    <w:rsid w:val="00D02748"/>
    <w:rsid w:val="00D077A7"/>
    <w:rsid w:val="00D2106E"/>
    <w:rsid w:val="00D24749"/>
    <w:rsid w:val="00D2741E"/>
    <w:rsid w:val="00D30A34"/>
    <w:rsid w:val="00D322C7"/>
    <w:rsid w:val="00D33ACA"/>
    <w:rsid w:val="00D345C4"/>
    <w:rsid w:val="00D34D5C"/>
    <w:rsid w:val="00D414A9"/>
    <w:rsid w:val="00D41C4D"/>
    <w:rsid w:val="00D43453"/>
    <w:rsid w:val="00D52D10"/>
    <w:rsid w:val="00D559B2"/>
    <w:rsid w:val="00D6563F"/>
    <w:rsid w:val="00D70152"/>
    <w:rsid w:val="00D83425"/>
    <w:rsid w:val="00D85014"/>
    <w:rsid w:val="00D91170"/>
    <w:rsid w:val="00D92669"/>
    <w:rsid w:val="00D92E25"/>
    <w:rsid w:val="00D93F4A"/>
    <w:rsid w:val="00D970C1"/>
    <w:rsid w:val="00DA0482"/>
    <w:rsid w:val="00DA15DF"/>
    <w:rsid w:val="00DA2FBF"/>
    <w:rsid w:val="00DA3980"/>
    <w:rsid w:val="00DA57A5"/>
    <w:rsid w:val="00DB2A57"/>
    <w:rsid w:val="00DB44E6"/>
    <w:rsid w:val="00DB6BD7"/>
    <w:rsid w:val="00DB6CA6"/>
    <w:rsid w:val="00DB7070"/>
    <w:rsid w:val="00DC013C"/>
    <w:rsid w:val="00DC0216"/>
    <w:rsid w:val="00DC12DB"/>
    <w:rsid w:val="00DC2408"/>
    <w:rsid w:val="00DC4AF8"/>
    <w:rsid w:val="00DD174C"/>
    <w:rsid w:val="00DD1A33"/>
    <w:rsid w:val="00DD1D3E"/>
    <w:rsid w:val="00DD62C6"/>
    <w:rsid w:val="00DD7F5C"/>
    <w:rsid w:val="00DE0FDE"/>
    <w:rsid w:val="00DE476F"/>
    <w:rsid w:val="00DE4EC4"/>
    <w:rsid w:val="00DE5FEA"/>
    <w:rsid w:val="00DE7F5F"/>
    <w:rsid w:val="00DF419A"/>
    <w:rsid w:val="00E01D28"/>
    <w:rsid w:val="00E0649B"/>
    <w:rsid w:val="00E12168"/>
    <w:rsid w:val="00E15500"/>
    <w:rsid w:val="00E170D0"/>
    <w:rsid w:val="00E17A61"/>
    <w:rsid w:val="00E2539E"/>
    <w:rsid w:val="00E2737D"/>
    <w:rsid w:val="00E2752A"/>
    <w:rsid w:val="00E30737"/>
    <w:rsid w:val="00E318A7"/>
    <w:rsid w:val="00E32F2F"/>
    <w:rsid w:val="00E374FE"/>
    <w:rsid w:val="00E466B5"/>
    <w:rsid w:val="00E5023D"/>
    <w:rsid w:val="00E50BAC"/>
    <w:rsid w:val="00E53D2D"/>
    <w:rsid w:val="00E54E72"/>
    <w:rsid w:val="00E54F93"/>
    <w:rsid w:val="00E6339B"/>
    <w:rsid w:val="00E66E93"/>
    <w:rsid w:val="00E76FE2"/>
    <w:rsid w:val="00E811FF"/>
    <w:rsid w:val="00E81EBC"/>
    <w:rsid w:val="00E81FA0"/>
    <w:rsid w:val="00E85304"/>
    <w:rsid w:val="00E86338"/>
    <w:rsid w:val="00E90F63"/>
    <w:rsid w:val="00E93C30"/>
    <w:rsid w:val="00E94CF5"/>
    <w:rsid w:val="00E976F7"/>
    <w:rsid w:val="00EA0A38"/>
    <w:rsid w:val="00EA23B3"/>
    <w:rsid w:val="00EA254D"/>
    <w:rsid w:val="00EB20FA"/>
    <w:rsid w:val="00EB40F9"/>
    <w:rsid w:val="00EC1D30"/>
    <w:rsid w:val="00EC232C"/>
    <w:rsid w:val="00ED0585"/>
    <w:rsid w:val="00ED2583"/>
    <w:rsid w:val="00ED2ED7"/>
    <w:rsid w:val="00ED5F6F"/>
    <w:rsid w:val="00EE31A3"/>
    <w:rsid w:val="00EE4024"/>
    <w:rsid w:val="00EE56EE"/>
    <w:rsid w:val="00EF16E3"/>
    <w:rsid w:val="00EF4047"/>
    <w:rsid w:val="00F028BB"/>
    <w:rsid w:val="00F06025"/>
    <w:rsid w:val="00F10386"/>
    <w:rsid w:val="00F14372"/>
    <w:rsid w:val="00F23E92"/>
    <w:rsid w:val="00F2782D"/>
    <w:rsid w:val="00F40797"/>
    <w:rsid w:val="00F41247"/>
    <w:rsid w:val="00F41F2A"/>
    <w:rsid w:val="00F4475E"/>
    <w:rsid w:val="00F45082"/>
    <w:rsid w:val="00F45BA4"/>
    <w:rsid w:val="00F54774"/>
    <w:rsid w:val="00F628BE"/>
    <w:rsid w:val="00F704C5"/>
    <w:rsid w:val="00F752EA"/>
    <w:rsid w:val="00F95904"/>
    <w:rsid w:val="00FA05D1"/>
    <w:rsid w:val="00FA1CA0"/>
    <w:rsid w:val="00FA3E27"/>
    <w:rsid w:val="00FA7F87"/>
    <w:rsid w:val="00FB1348"/>
    <w:rsid w:val="00FB7320"/>
    <w:rsid w:val="00FC1936"/>
    <w:rsid w:val="00FC3EBE"/>
    <w:rsid w:val="00FC4096"/>
    <w:rsid w:val="00FC7064"/>
    <w:rsid w:val="00FD137C"/>
    <w:rsid w:val="00FD2AFD"/>
    <w:rsid w:val="00FD643E"/>
    <w:rsid w:val="00FD6B49"/>
    <w:rsid w:val="00FE144E"/>
    <w:rsid w:val="00FE35C7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FAEB"/>
  <w15:docId w15:val="{C67AAB74-03F8-476C-89AC-65F60946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8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69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5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28DE"/>
  </w:style>
  <w:style w:type="character" w:styleId="Hyperlink">
    <w:name w:val="Hyperlink"/>
    <w:basedOn w:val="DefaultParagraphFont"/>
    <w:uiPriority w:val="99"/>
    <w:unhideWhenUsed/>
    <w:rsid w:val="002028D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028DE"/>
  </w:style>
  <w:style w:type="character" w:customStyle="1" w:styleId="Heading1Char">
    <w:name w:val="Heading 1 Char"/>
    <w:basedOn w:val="DefaultParagraphFont"/>
    <w:link w:val="Heading1"/>
    <w:uiPriority w:val="9"/>
    <w:rsid w:val="0084698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Title">
    <w:name w:val="Title"/>
    <w:basedOn w:val="Normal"/>
    <w:link w:val="TitleChar"/>
    <w:qFormat/>
    <w:rsid w:val="00A5181A"/>
    <w:pPr>
      <w:jc w:val="center"/>
    </w:pPr>
    <w:rPr>
      <w:rFonts w:eastAsia="Times New Roman"/>
      <w:b/>
      <w:bCs/>
      <w:color w:val="333399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A5181A"/>
    <w:rPr>
      <w:rFonts w:ascii="Times New Roman" w:eastAsia="Times New Roman" w:hAnsi="Times New Roman" w:cs="Times New Roman"/>
      <w:b/>
      <w:bCs/>
      <w:color w:val="333399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3B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B64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273B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B64"/>
    <w:rPr>
      <w:rFonts w:ascii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6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8B6B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4C57"/>
    <w:rPr>
      <w:b/>
      <w:bCs/>
    </w:rPr>
  </w:style>
  <w:style w:type="character" w:styleId="Emphasis">
    <w:name w:val="Emphasis"/>
    <w:basedOn w:val="DefaultParagraphFont"/>
    <w:uiPriority w:val="20"/>
    <w:qFormat/>
    <w:rsid w:val="00901B54"/>
    <w:rPr>
      <w:i/>
      <w:iCs/>
    </w:rPr>
  </w:style>
  <w:style w:type="character" w:customStyle="1" w:styleId="textexposedshow">
    <w:name w:val="text_exposed_show"/>
    <w:basedOn w:val="DefaultParagraphFont"/>
    <w:rsid w:val="00901B54"/>
  </w:style>
  <w:style w:type="character" w:styleId="IntenseEmphasis">
    <w:name w:val="Intense Emphasis"/>
    <w:basedOn w:val="DefaultParagraphFont"/>
    <w:uiPriority w:val="21"/>
    <w:qFormat/>
    <w:rsid w:val="00901B54"/>
    <w:rPr>
      <w:b/>
      <w:bCs/>
      <w:i/>
      <w:iCs/>
      <w:color w:val="4F81BD"/>
    </w:rPr>
  </w:style>
  <w:style w:type="paragraph" w:customStyle="1" w:styleId="xmsonormal">
    <w:name w:val="x_msonormal"/>
    <w:basedOn w:val="Normal"/>
    <w:rsid w:val="007C4760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unhideWhenUsed/>
    <w:rsid w:val="002549B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49B8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basedOn w:val="Normal"/>
    <w:uiPriority w:val="1"/>
    <w:qFormat/>
    <w:rsid w:val="00AD0885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E2C7E"/>
    <w:rPr>
      <w:color w:val="800080" w:themeColor="followedHyperlink"/>
      <w:u w:val="single"/>
    </w:rPr>
  </w:style>
  <w:style w:type="paragraph" w:customStyle="1" w:styleId="Default">
    <w:name w:val="Default"/>
    <w:rsid w:val="00270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Βασικό1"/>
    <w:rsid w:val="00AF637B"/>
    <w:pPr>
      <w:suppressAutoHyphens/>
      <w:autoSpaceDN w:val="0"/>
      <w:spacing w:after="160" w:line="249" w:lineRule="auto"/>
      <w:textAlignment w:val="baseline"/>
    </w:pPr>
    <w:rPr>
      <w:rFonts w:eastAsiaTheme="minorEastAsia"/>
      <w:sz w:val="22"/>
      <w:szCs w:val="22"/>
      <w:lang w:eastAsia="en-US"/>
    </w:rPr>
  </w:style>
  <w:style w:type="character" w:customStyle="1" w:styleId="10">
    <w:name w:val="Προεπιλεγμένη γραμματοσειρά1"/>
    <w:rsid w:val="00AF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o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E6EA-2CA8-4ADD-8F61-268854C7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Lakopoulou Niovi</cp:lastModifiedBy>
  <cp:revision>145</cp:revision>
  <cp:lastPrinted>2023-05-25T11:35:00Z</cp:lastPrinted>
  <dcterms:created xsi:type="dcterms:W3CDTF">2023-05-17T15:12:00Z</dcterms:created>
  <dcterms:modified xsi:type="dcterms:W3CDTF">2023-05-29T13:04:00Z</dcterms:modified>
</cp:coreProperties>
</file>